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3B" w:rsidRPr="00803C3B" w:rsidRDefault="00803C3B" w:rsidP="00803C3B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Т</w:t>
      </w:r>
      <w:r w:rsidRPr="00803C3B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ематика консультаций консультационного пункта на 2021-2022 учебный год</w:t>
      </w:r>
    </w:p>
    <w:tbl>
      <w:tblPr>
        <w:tblW w:w="0" w:type="auto"/>
        <w:tblInd w:w="75" w:type="dxa"/>
        <w:tblBorders>
          <w:top w:val="inset" w:sz="8" w:space="0" w:color="CCCCCC"/>
          <w:left w:val="inset" w:sz="8" w:space="0" w:color="CCCCCC"/>
          <w:bottom w:val="inset" w:sz="8" w:space="0" w:color="CCCCCC"/>
          <w:right w:val="inset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2"/>
        <w:gridCol w:w="1490"/>
        <w:gridCol w:w="2059"/>
        <w:gridCol w:w="2249"/>
      </w:tblGrid>
      <w:tr w:rsidR="00803C3B" w:rsidRPr="00803C3B" w:rsidTr="00803C3B">
        <w:tc>
          <w:tcPr>
            <w:tcW w:w="2250" w:type="dxa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bookmarkEnd w:id="0"/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Тема консультации</w:t>
            </w:r>
          </w:p>
        </w:tc>
        <w:tc>
          <w:tcPr>
            <w:tcW w:w="1800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проведения</w:t>
            </w:r>
          </w:p>
        </w:tc>
        <w:tc>
          <w:tcPr>
            <w:tcW w:w="4200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Форма проведения</w:t>
            </w: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(тренинг, экскурсия, семинар, круглый стол и др.)</w:t>
            </w:r>
          </w:p>
        </w:tc>
        <w:tc>
          <w:tcPr>
            <w:tcW w:w="4200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Специалисты</w:t>
            </w: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br/>
              <w:t>(старший воспитатель, педагог-психолог, учитель-логопед и др., укажите)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Особенности детей с ОВЗ и перспективы их развития.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Октябрь 2021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Педагог-психолог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Участие семьи в воспитании и обучении ребенка дошкольного возраста с особыми образовательными потребностями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Ноябрь 2021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Круглый стол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ВМР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Подбор пособий и игрового оборудования, необходимого для осуществления коррекционно-развивающей работы в семье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Декабрь 2021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ВМР Учитель-дефектолог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Методы и приемы работы по сенсорному развитию детей с особыми образовательными потребностями в условиях семьи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Январь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Учитель-дефектолог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Особенности речевого развития дошкольника с ОВЗ, работа по устранению недостатков в речевом развитии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Февраль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Семинар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Учитель-логопед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Особенности развития детей с ЗПР.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Март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Дискуссия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Педагог-психолог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Игровая деятельность ребенка с ОВЗ, роль взрослых в ее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Март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Тренинг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Педагог-психолог</w:t>
            </w:r>
          </w:p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ВМР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Как подготовить к школе ребенка с ОВЗ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Апрель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УВР,</w:t>
            </w:r>
          </w:p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ВМР,</w:t>
            </w:r>
          </w:p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Учитель-логопед, учитель-дефектолог,</w:t>
            </w:r>
          </w:p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Педагог-психолог</w:t>
            </w:r>
          </w:p>
        </w:tc>
      </w:tr>
      <w:tr w:rsidR="00803C3B" w:rsidRPr="00803C3B" w:rsidTr="00803C3B">
        <w:tc>
          <w:tcPr>
            <w:tcW w:w="0" w:type="auto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Нетрадиционные техники рисования и их роль в работе с дошкольниками с ОВЗ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Май 2022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803C3B" w:rsidRPr="00803C3B" w:rsidRDefault="00803C3B" w:rsidP="00803C3B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03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заместитель директора по ВМР Воспитатель</w:t>
            </w:r>
          </w:p>
        </w:tc>
      </w:tr>
    </w:tbl>
    <w:p w:rsidR="004C49C7" w:rsidRDefault="004C49C7"/>
    <w:sectPr w:rsidR="004C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35"/>
    <w:rsid w:val="004C49C7"/>
    <w:rsid w:val="00803C3B"/>
    <w:rsid w:val="009E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2</cp:revision>
  <dcterms:created xsi:type="dcterms:W3CDTF">2023-03-23T02:47:00Z</dcterms:created>
  <dcterms:modified xsi:type="dcterms:W3CDTF">2023-03-23T02:47:00Z</dcterms:modified>
</cp:coreProperties>
</file>